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AA" w:rsidRPr="00652AAA" w:rsidRDefault="00652AAA" w:rsidP="00652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1 </w:t>
      </w:r>
      <w:r w:rsidR="00271D2D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Kosten en aa</w:t>
      </w:r>
      <w:r w:rsidR="000D5D7C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nschaf terrarium- of aquariumdier</w:t>
      </w:r>
    </w:p>
    <w:p w:rsidR="00652AAA" w:rsidRPr="00652AAA" w:rsidRDefault="000D5D7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Kosten aanschaf terrarium- of aquariumdier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1 hebben over de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veelvoorkomende soorten </w:t>
      </w:r>
      <w:r w:rsidR="00271D2D">
        <w:rPr>
          <w:rFonts w:ascii="Times New Roman" w:eastAsia="Times New Roman" w:hAnsi="Times New Roman" w:cs="Times New Roman"/>
          <w:sz w:val="24"/>
          <w:szCs w:val="24"/>
          <w:lang w:eastAsia="nl-NL"/>
        </w:rPr>
        <w:t>herpeten en vissen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>;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kijken we dan allemaal naar?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</w:t>
      </w:r>
      <w:r w:rsidR="00271D2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bijzondere kenmerken van deze dieren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Waarom </w:t>
      </w:r>
      <w:r w:rsidR="00271D2D">
        <w:rPr>
          <w:rFonts w:ascii="Times New Roman" w:eastAsia="Times New Roman" w:hAnsi="Times New Roman" w:cs="Times New Roman"/>
          <w:sz w:val="24"/>
          <w:szCs w:val="24"/>
          <w:lang w:eastAsia="nl-NL"/>
        </w:rPr>
        <w:t>schaffen mensen deze dieren aan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Waar let je op als </w:t>
      </w:r>
      <w:r w:rsidR="00271D2D">
        <w:rPr>
          <w:rFonts w:ascii="Times New Roman" w:eastAsia="Times New Roman" w:hAnsi="Times New Roman" w:cs="Times New Roman"/>
          <w:sz w:val="24"/>
          <w:szCs w:val="24"/>
          <w:lang w:eastAsia="nl-NL"/>
        </w:rPr>
        <w:t>deze dieren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wilt herkennen?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9F192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Wat </w:t>
      </w:r>
      <w:r w:rsidR="00C97EA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is een algemeen kenmerk</w:t>
      </w:r>
      <w:r w:rsidR="009F192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van herpeten</w:t>
      </w:r>
      <w:r w:rsidR="00C97EA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en vissen?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</w:t>
      </w:r>
      <w:r w:rsidR="009F19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ord bestand dat D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eel 1 </w:t>
      </w:r>
      <w:r w:rsidR="009F19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Kosten en aanschaf terrariumdier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op je computer. Hier staan alle onderstaande vragen in.</w:t>
      </w:r>
    </w:p>
    <w:p w:rsid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1: </w:t>
      </w:r>
      <w:r w:rsidR="003D56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6" w:anchor="eenmalige-en-vaste-kosten" w:history="1">
        <w:r w:rsidR="003D5674" w:rsidRPr="003D56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3D56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geef antwoord op de vraag waarom terrariumdieren steeds populairder worden als huisdier.</w:t>
      </w:r>
    </w:p>
    <w:p w:rsidR="007B5747" w:rsidRDefault="007B5747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B5747" w:rsidRPr="00652AAA" w:rsidRDefault="007B5747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D5674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D56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7" w:anchor="eenmalige-en-vaste-kosten" w:history="1">
        <w:r w:rsidR="003D5674" w:rsidRPr="003D56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3D56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benoem de kosten die te maken hebben met de aanschaf en het houden van terrariumdieren. Maak onderscheid tussen eenmalige en terugkerende kosten.</w:t>
      </w:r>
      <w:r w:rsidR="00301D0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Geef ook antwoord op de </w:t>
      </w:r>
      <w:hyperlink r:id="rId8" w:history="1">
        <w:r w:rsidR="00301D0C" w:rsidRPr="00104F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onderstaande vragen</w:t>
        </w:r>
      </w:hyperlink>
      <w:r w:rsidR="00301D0C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</w:p>
    <w:p w:rsidR="0091307A" w:rsidRDefault="0091307A" w:rsidP="009130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kun je huidproblemen bij herpeten voorkomen?</w:t>
      </w:r>
    </w:p>
    <w:p w:rsidR="0091307A" w:rsidRDefault="0091307A" w:rsidP="009130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voorkom je stress?</w:t>
      </w:r>
    </w:p>
    <w:p w:rsidR="0091307A" w:rsidRPr="00D26284" w:rsidRDefault="0091307A" w:rsidP="009130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Hoe kom je erachter welke voeding deze dieren nodig hebben?</w:t>
      </w:r>
      <w:bookmarkStart w:id="0" w:name="_GoBack"/>
      <w:bookmarkEnd w:id="0"/>
    </w:p>
    <w:p w:rsidR="007B5747" w:rsidRDefault="007B5747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87060" w:rsidRDefault="00E87060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87060" w:rsidRDefault="00E87060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52AAA" w:rsidRPr="00652AAA" w:rsidRDefault="003D5674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</w:p>
    <w:p w:rsid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F49A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9" w:anchor="vissen-introduceren" w:history="1">
        <w:r w:rsidR="007F49A3" w:rsidRPr="007F49A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7F49A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beschrijf op welke twee manieren je een aquarium kunt opzetten.</w:t>
      </w:r>
    </w:p>
    <w:p w:rsidR="006C0A49" w:rsidRDefault="006C0A49" w:rsidP="006C0A49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6C0A49" w:rsidRDefault="006C0A49" w:rsidP="006C0A49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6C0A49" w:rsidRDefault="006C0A49" w:rsidP="006C0A49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6C0A49" w:rsidRDefault="006C0A49" w:rsidP="006C0A49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</w:t>
      </w:r>
    </w:p>
    <w:p w:rsidR="006C0A49" w:rsidRDefault="006C0A49" w:rsidP="006C0A49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C0A49" w:rsidRPr="006C0A49" w:rsidRDefault="006C0A49" w:rsidP="006C0A49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7B5747" w:rsidRDefault="007B5747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96B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10" w:anchor="vissen-kiezen" w:history="1">
        <w:r w:rsidR="00596BC4" w:rsidRPr="00596BC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596B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beschrijf waar je aan moet denken als je vissen kiest voor jouw aquarium.</w:t>
      </w:r>
    </w:p>
    <w:p w:rsidR="00A5290D" w:rsidRDefault="00A5290D" w:rsidP="00A5290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A5290D" w:rsidRDefault="00A5290D" w:rsidP="00A5290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A5290D" w:rsidRDefault="00A5290D" w:rsidP="00A5290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A5290D" w:rsidRDefault="00A5290D" w:rsidP="00A5290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A5290D" w:rsidRDefault="00A5290D" w:rsidP="00A5290D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 </w:t>
      </w:r>
    </w:p>
    <w:p w:rsidR="00596BC4" w:rsidRPr="004875A7" w:rsidRDefault="00596BC4" w:rsidP="004875A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875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11" w:anchor="volgorde-van-opbouw" w:history="1">
        <w:r w:rsidR="004875A7" w:rsidRPr="00523A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523A8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vertel in je eigen woorden waar je aan moet denken als je een aquarium gaat inrichten, voordat je er vissen in kunt doen.</w:t>
      </w:r>
      <w:r w:rsidR="00D2628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Geef </w:t>
      </w:r>
      <w:r w:rsidR="0068118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ook </w:t>
      </w:r>
      <w:r w:rsidR="00D26284">
        <w:rPr>
          <w:rFonts w:ascii="Times New Roman" w:eastAsia="Times New Roman" w:hAnsi="Times New Roman" w:cs="Times New Roman"/>
          <w:sz w:val="24"/>
          <w:szCs w:val="24"/>
          <w:lang w:eastAsia="nl-NL"/>
        </w:rPr>
        <w:t>antwoord op de volgende vragen:</w:t>
      </w:r>
    </w:p>
    <w:p w:rsidR="00D26284" w:rsidRDefault="00D26284" w:rsidP="00D2628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kun je huidproblemen bij vissen voorkomen?</w:t>
      </w:r>
    </w:p>
    <w:p w:rsidR="008A5184" w:rsidRDefault="008A5184" w:rsidP="00D2628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voorkom je stress?</w:t>
      </w:r>
    </w:p>
    <w:p w:rsidR="00D519FD" w:rsidRPr="00D26284" w:rsidRDefault="00D519FD" w:rsidP="00D2628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kom je erachter welke voeding deze dieren nodig hebben?</w:t>
      </w:r>
    </w:p>
    <w:p w:rsidR="00523A8C" w:rsidRDefault="00523A8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23A8C" w:rsidRDefault="00523A8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23A8C" w:rsidRDefault="00523A8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D084C" w:rsidRDefault="001D084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D084C" w:rsidRDefault="001D084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D084C" w:rsidRDefault="001D084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23A8C" w:rsidRDefault="00523A8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23A8C" w:rsidRDefault="00523A8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52AAA" w:rsidRPr="00652AAA" w:rsidRDefault="00F4434E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 w:rsidR="001518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de </w:t>
      </w:r>
      <w:hyperlink r:id="rId12" w:history="1">
        <w:r w:rsidR="001518C0" w:rsidRPr="00EB4B8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diersoorten</w:t>
        </w:r>
      </w:hyperlink>
      <w:r w:rsidR="001518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van het kenniskiemboek </w:t>
      </w:r>
      <w:r w:rsidR="00575E1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Kennen en herkennen van dieren </w:t>
      </w:r>
      <w:r w:rsidR="00A0344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te leren welke dieren </w:t>
      </w:r>
      <w:r w:rsidR="001518C0">
        <w:rPr>
          <w:rFonts w:ascii="Times New Roman" w:eastAsia="Times New Roman" w:hAnsi="Times New Roman" w:cs="Times New Roman"/>
          <w:sz w:val="24"/>
          <w:szCs w:val="24"/>
          <w:lang w:eastAsia="nl-NL"/>
        </w:rPr>
        <w:t>onder herpeten en vissen vallen.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="009F03D2">
        <w:rPr>
          <w:rFonts w:ascii="Times New Roman" w:eastAsia="Times New Roman" w:hAnsi="Times New Roman" w:cs="Times New Roman"/>
          <w:sz w:val="24"/>
          <w:szCs w:val="24"/>
          <w:lang w:eastAsia="nl-NL"/>
        </w:rPr>
        <w:t>Je kunt ook op de onderstaande bronnen klikken om meer te leren over herpeten en vissen.</w:t>
      </w:r>
    </w:p>
    <w:p w:rsidR="00A03446" w:rsidRDefault="00A03446"/>
    <w:p w:rsidR="00523A8C" w:rsidRDefault="00C23B82">
      <w:r>
        <w:t>Bron</w:t>
      </w:r>
      <w:r w:rsidR="00523A8C">
        <w:t>nen</w:t>
      </w:r>
      <w:r>
        <w:t>:</w:t>
      </w:r>
      <w:r w:rsidR="00523A8C">
        <w:tab/>
      </w:r>
      <w:hyperlink r:id="rId13" w:history="1">
        <w:r w:rsidR="00523A8C" w:rsidRPr="00523A8C">
          <w:rPr>
            <w:rStyle w:val="Hyperlink"/>
          </w:rPr>
          <w:t>Het tropisch zoetwateraquarium</w:t>
        </w:r>
      </w:hyperlink>
      <w:r w:rsidR="00523A8C">
        <w:t xml:space="preserve"> </w:t>
      </w:r>
    </w:p>
    <w:p w:rsidR="00523A8C" w:rsidRDefault="00C23B82">
      <w:pPr>
        <w:rPr>
          <w:rStyle w:val="Hyperlink"/>
        </w:rPr>
      </w:pPr>
      <w:r>
        <w:t xml:space="preserve"> </w:t>
      </w:r>
      <w:r w:rsidR="00523A8C">
        <w:tab/>
      </w:r>
      <w:r w:rsidR="00523A8C">
        <w:tab/>
      </w:r>
      <w:hyperlink r:id="rId14" w:anchor="eenmalige-en-vaste-kosten" w:history="1">
        <w:r w:rsidR="00810261" w:rsidRPr="00810261">
          <w:rPr>
            <w:rStyle w:val="Hyperlink"/>
          </w:rPr>
          <w:t>De aanschaf van een reptiel of amfibie</w:t>
        </w:r>
      </w:hyperlink>
    </w:p>
    <w:p w:rsidR="00523A8C" w:rsidRDefault="00D61BDA">
      <w:r>
        <w:tab/>
      </w:r>
      <w:r>
        <w:tab/>
      </w:r>
      <w:hyperlink r:id="rId15" w:history="1">
        <w:r w:rsidRPr="00D61BDA">
          <w:rPr>
            <w:rStyle w:val="Hyperlink"/>
          </w:rPr>
          <w:t>Diersoorten in de klasse van reptielen</w:t>
        </w:r>
      </w:hyperlink>
      <w:r>
        <w:t xml:space="preserve"> </w:t>
      </w:r>
    </w:p>
    <w:p w:rsidR="00D61BDA" w:rsidRDefault="00D61BDA">
      <w:r>
        <w:tab/>
      </w:r>
      <w:r>
        <w:tab/>
      </w:r>
      <w:hyperlink r:id="rId16" w:history="1">
        <w:r w:rsidR="00190A4E" w:rsidRPr="00190A4E">
          <w:rPr>
            <w:rStyle w:val="Hyperlink"/>
          </w:rPr>
          <w:t>Diersoorten in de klasse van amfibieën</w:t>
        </w:r>
      </w:hyperlink>
    </w:p>
    <w:p w:rsidR="00190A4E" w:rsidRDefault="00190A4E">
      <w:r>
        <w:tab/>
      </w:r>
      <w:r>
        <w:tab/>
      </w:r>
      <w:hyperlink r:id="rId17" w:history="1">
        <w:r w:rsidR="00A93584" w:rsidRPr="00A93584">
          <w:rPr>
            <w:rStyle w:val="Hyperlink"/>
          </w:rPr>
          <w:t>Diersoorten in de klasse van vissen</w:t>
        </w:r>
      </w:hyperlink>
    </w:p>
    <w:sectPr w:rsidR="0019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8F7"/>
    <w:multiLevelType w:val="hybridMultilevel"/>
    <w:tmpl w:val="30FCB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4211"/>
    <w:multiLevelType w:val="hybridMultilevel"/>
    <w:tmpl w:val="87CAC1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4A2"/>
    <w:multiLevelType w:val="multilevel"/>
    <w:tmpl w:val="EA704D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20075"/>
    <w:multiLevelType w:val="hybridMultilevel"/>
    <w:tmpl w:val="8AF2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A"/>
    <w:rsid w:val="000A2554"/>
    <w:rsid w:val="000D5D7C"/>
    <w:rsid w:val="00104FB8"/>
    <w:rsid w:val="0013786F"/>
    <w:rsid w:val="001518C0"/>
    <w:rsid w:val="00153C94"/>
    <w:rsid w:val="00190A4E"/>
    <w:rsid w:val="001D084C"/>
    <w:rsid w:val="00271D2D"/>
    <w:rsid w:val="0029180F"/>
    <w:rsid w:val="00301D0C"/>
    <w:rsid w:val="003D5674"/>
    <w:rsid w:val="00456E42"/>
    <w:rsid w:val="004875A7"/>
    <w:rsid w:val="00523A8C"/>
    <w:rsid w:val="00575E10"/>
    <w:rsid w:val="00596BC4"/>
    <w:rsid w:val="00652AAA"/>
    <w:rsid w:val="00681185"/>
    <w:rsid w:val="006C0A49"/>
    <w:rsid w:val="0070615E"/>
    <w:rsid w:val="007B5747"/>
    <w:rsid w:val="007F49A3"/>
    <w:rsid w:val="00810261"/>
    <w:rsid w:val="008A5184"/>
    <w:rsid w:val="0091307A"/>
    <w:rsid w:val="00926783"/>
    <w:rsid w:val="009F03D2"/>
    <w:rsid w:val="009F1922"/>
    <w:rsid w:val="00A03446"/>
    <w:rsid w:val="00A0356A"/>
    <w:rsid w:val="00A07D49"/>
    <w:rsid w:val="00A4599E"/>
    <w:rsid w:val="00A5290D"/>
    <w:rsid w:val="00A93584"/>
    <w:rsid w:val="00AC61AC"/>
    <w:rsid w:val="00AF2351"/>
    <w:rsid w:val="00B17172"/>
    <w:rsid w:val="00B5705C"/>
    <w:rsid w:val="00C23B82"/>
    <w:rsid w:val="00C72090"/>
    <w:rsid w:val="00C97EAB"/>
    <w:rsid w:val="00D26284"/>
    <w:rsid w:val="00D519FD"/>
    <w:rsid w:val="00D61BDA"/>
    <w:rsid w:val="00E839CE"/>
    <w:rsid w:val="00E87060"/>
    <w:rsid w:val="00EB4B84"/>
    <w:rsid w:val="00F4434E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51D5D-3705-40FA-951D-817B40F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2A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839C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terrariumdieren/houd-uw-terrariumdier-gezond/" TargetMode="External"/><Relationship Id="rId13" Type="http://schemas.openxmlformats.org/officeDocument/2006/relationships/hyperlink" Target="https://www.licg.nl/aquariumdieren/het-tropisch-zoetwateraquari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cg.nl/terrariumdieren/de-aanschaf-van-een-reptiel-of-amfibie/" TargetMode="External"/><Relationship Id="rId12" Type="http://schemas.openxmlformats.org/officeDocument/2006/relationships/hyperlink" Target="https://contentplatform.ontwikkelcentrum.nl/CMS/CDS/Ontwikkelcentrum/Published%20content/Kenniskiem/93519%20Kennen%20en%20herkennen%20van%20dieren/93519/93019/kenniskiem/93019-or-2.html" TargetMode="External"/><Relationship Id="rId17" Type="http://schemas.openxmlformats.org/officeDocument/2006/relationships/hyperlink" Target="https://contentplatform.ontwikkelcentrum.nl/CMS/CDS/Ontwikkelcentrum/Published%20content/Kenniskiem/93519%20Kennen%20en%20herkennen%20van%20dieren/93519/93019/kenniskiem/93019-k-1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tentplatform.ontwikkelcentrum.nl/CMS/CDS/Ontwikkelcentrum/Published%20content/Kenniskiem/93519%20Kennen%20en%20herkennen%20van%20dieren/93519/93019/kenniskiem/93019-k-1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cg.nl/terrariumdieren/de-aanschaf-van-een-reptiel-of-amfibie/" TargetMode="External"/><Relationship Id="rId11" Type="http://schemas.openxmlformats.org/officeDocument/2006/relationships/hyperlink" Target="https://www.licg.nl/aquariumdieren/het-tropisch-zoetwateraquariu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tplatform.ontwikkelcentrum.nl/CMS/CDS/Ontwikkelcentrum/Published%20content/Kenniskiem/93519%20Kennen%20en%20herkennen%20van%20dieren/93519/93019/kenniskiem/93019-k-14.html" TargetMode="External"/><Relationship Id="rId10" Type="http://schemas.openxmlformats.org/officeDocument/2006/relationships/hyperlink" Target="https://www.licg.nl/aquariumdieren/het-tropisch-zoetwateraquariu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cg.nl/aquariumdieren/het-tropisch-zoetwateraquarium/" TargetMode="External"/><Relationship Id="rId14" Type="http://schemas.openxmlformats.org/officeDocument/2006/relationships/hyperlink" Target="https://www.licg.nl/terrariumdieren/de-aanschaf-van-een-reptiel-of-amfibi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3A5B-0552-4BC6-B210-940869D1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Assem, van den</cp:lastModifiedBy>
  <cp:revision>2</cp:revision>
  <dcterms:created xsi:type="dcterms:W3CDTF">2019-01-13T16:20:00Z</dcterms:created>
  <dcterms:modified xsi:type="dcterms:W3CDTF">2019-01-13T16:20:00Z</dcterms:modified>
</cp:coreProperties>
</file>